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935" w:rsidRDefault="006A7C63">
      <w:bookmarkStart w:id="0" w:name="_GoBack"/>
      <w:r>
        <w:rPr>
          <w:noProof/>
        </w:rPr>
        <w:drawing>
          <wp:inline distT="0" distB="0" distL="0" distR="0">
            <wp:extent cx="5524500" cy="7581900"/>
            <wp:effectExtent l="0" t="0" r="0" b="0"/>
            <wp:docPr id="1" name="Immagine 1" descr="Immagine che contiene quotidiano, test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prima domenica Messagger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69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63"/>
    <w:rsid w:val="006A7C63"/>
    <w:rsid w:val="0088790C"/>
    <w:rsid w:val="009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3C3C3-B11B-4834-9D13-02F7FE35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Bonfiglioli - CoopCramars</dc:creator>
  <cp:keywords/>
  <dc:description/>
  <cp:lastModifiedBy>Annalisa Bonfiglioli - CoopCramars</cp:lastModifiedBy>
  <cp:revision>1</cp:revision>
  <dcterms:created xsi:type="dcterms:W3CDTF">2019-03-18T13:23:00Z</dcterms:created>
  <dcterms:modified xsi:type="dcterms:W3CDTF">2019-03-18T13:24:00Z</dcterms:modified>
</cp:coreProperties>
</file>